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kern w:val="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监利市第二人民医院202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年招聘公告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94" w:firstLineChars="200"/>
        <w:jc w:val="both"/>
        <w:textAlignment w:val="auto"/>
        <w:rPr>
          <w:rStyle w:val="6"/>
          <w:rFonts w:hint="eastAsia" w:ascii="黑体" w:hAnsi="黑体" w:eastAsia="黑体" w:cs="黑体"/>
          <w:spacing w:val="23"/>
          <w:sz w:val="30"/>
          <w:szCs w:val="30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spacing w:val="23"/>
          <w:sz w:val="30"/>
          <w:szCs w:val="30"/>
          <w:shd w:val="clear" w:color="auto" w:fill="FFFFFF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spacing w:val="23"/>
          <w:sz w:val="30"/>
          <w:szCs w:val="30"/>
          <w:shd w:val="clear" w:color="auto" w:fill="FFFFFF"/>
        </w:rPr>
        <w:t>医院简介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监利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kern w:val="0"/>
          <w:sz w:val="30"/>
          <w:szCs w:val="30"/>
        </w:rPr>
        <w:t>第二人民医院始建于1952年，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座</w:t>
      </w:r>
      <w:r>
        <w:rPr>
          <w:rFonts w:hint="eastAsia" w:ascii="仿宋" w:hAnsi="仿宋" w:eastAsia="仿宋" w:cs="仿宋"/>
          <w:kern w:val="0"/>
          <w:sz w:val="30"/>
          <w:szCs w:val="30"/>
        </w:rPr>
        <w:t>落在监利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仿宋"/>
          <w:kern w:val="0"/>
          <w:sz w:val="30"/>
          <w:szCs w:val="30"/>
        </w:rPr>
        <w:t>南部地区中心——朱河镇，</w:t>
      </w:r>
      <w:r>
        <w:rPr>
          <w:rFonts w:hint="eastAsia" w:ascii="仿宋" w:hAnsi="仿宋" w:eastAsia="仿宋" w:cs="仿宋"/>
          <w:sz w:val="30"/>
          <w:szCs w:val="30"/>
        </w:rPr>
        <w:t>随岳高速公路穿城而过，地理区位优势明显。是一所集临床医疗、预防保健和社区卫生服务于一体的“二级甲等”综合医院。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是监南地区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7个乡镇医共体牵头单位，三峡大学教学医院，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长江大学附属荆州市第一人民医院医联体成员单位，荆州市中心医院医疗技术协作单位，岳阳市中心医院医联体成员单位，荆州市部分医药院校的教学基地。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医院服务范围覆盖监南地区7个乡镇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近60万人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口</w:t>
      </w:r>
      <w:r>
        <w:rPr>
          <w:rFonts w:hint="eastAsia" w:ascii="仿宋" w:hAnsi="仿宋" w:eastAsia="仿宋" w:cs="仿宋"/>
          <w:sz w:val="30"/>
          <w:szCs w:val="30"/>
        </w:rPr>
        <w:t>，是监南地区的医疗中心、急救中心和预防保健中心。医院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新建投入使用</w:t>
      </w:r>
      <w:r>
        <w:rPr>
          <w:rFonts w:hint="eastAsia" w:ascii="仿宋" w:hAnsi="仿宋" w:eastAsia="仿宋" w:cs="仿宋"/>
          <w:kern w:val="0"/>
          <w:sz w:val="30"/>
          <w:szCs w:val="30"/>
        </w:rPr>
        <w:t>占地面积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183</w:t>
      </w:r>
      <w:r>
        <w:rPr>
          <w:rFonts w:hint="eastAsia" w:ascii="仿宋" w:hAnsi="仿宋" w:eastAsia="仿宋" w:cs="仿宋"/>
          <w:kern w:val="0"/>
          <w:sz w:val="30"/>
          <w:szCs w:val="30"/>
        </w:rPr>
        <w:t>亩，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总建筑面积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7.6万㎡,</w:t>
      </w:r>
      <w:r>
        <w:rPr>
          <w:rFonts w:hint="eastAsia" w:ascii="仿宋" w:hAnsi="仿宋" w:eastAsia="仿宋" w:cs="仿宋"/>
          <w:kern w:val="0"/>
          <w:sz w:val="30"/>
          <w:szCs w:val="30"/>
        </w:rPr>
        <w:t>有在岗职工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600多</w:t>
      </w:r>
      <w:r>
        <w:rPr>
          <w:rFonts w:hint="eastAsia" w:ascii="仿宋" w:hAnsi="仿宋" w:eastAsia="仿宋" w:cs="仿宋"/>
          <w:kern w:val="0"/>
          <w:sz w:val="30"/>
          <w:szCs w:val="30"/>
        </w:rPr>
        <w:t>人，开放病床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799</w:t>
      </w:r>
      <w:r>
        <w:rPr>
          <w:rFonts w:hint="eastAsia" w:ascii="仿宋" w:hAnsi="仿宋" w:eastAsia="仿宋" w:cs="仿宋"/>
          <w:kern w:val="0"/>
          <w:sz w:val="30"/>
          <w:szCs w:val="30"/>
        </w:rPr>
        <w:t>张，有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个临床医技科室、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kern w:val="0"/>
          <w:sz w:val="30"/>
          <w:szCs w:val="30"/>
        </w:rPr>
        <w:t>大病区和1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</w:rPr>
        <w:t>个护理单元，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2023年完成</w:t>
      </w:r>
      <w:r>
        <w:rPr>
          <w:rFonts w:hint="eastAsia" w:ascii="仿宋" w:hAnsi="仿宋" w:eastAsia="仿宋" w:cs="仿宋"/>
          <w:sz w:val="30"/>
          <w:szCs w:val="30"/>
        </w:rPr>
        <w:t>门急诊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35</w:t>
      </w:r>
      <w:r>
        <w:rPr>
          <w:rFonts w:hint="eastAsia" w:ascii="仿宋" w:hAnsi="仿宋" w:eastAsia="仿宋" w:cs="仿宋"/>
          <w:sz w:val="30"/>
          <w:szCs w:val="30"/>
        </w:rPr>
        <w:t>万人次、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出院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万人次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、手术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5000多台次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医院拥有德国西门子和美国GE64排螺旋CT、1.5T磁共振成像系统（MRI)、800MA血管造影机（DSA）、高档彩超仪、电子肠镜、全自动大型生化分析仪和化学发光免疫分析系统、五分类血液细胞分析仪、基因扩增仪、全自动麻醉机、高清腹腔镜、钬激光、膀胱镜、输尿管软镜、前列腺电切仪</w:t>
      </w:r>
      <w:r>
        <w:rPr>
          <w:rFonts w:hint="eastAsia" w:ascii="仿宋" w:hAnsi="仿宋" w:eastAsia="仿宋" w:cs="仿宋"/>
          <w:kern w:val="0"/>
          <w:sz w:val="30"/>
          <w:szCs w:val="30"/>
        </w:rPr>
        <w:t>等大中型先进医疗设备，能开展普外科、泌尿外科、骨科、胸脑外科、妇科、产科、五官科等专科手术。</w:t>
      </w:r>
      <w:r>
        <w:rPr>
          <w:rFonts w:hint="eastAsia" w:ascii="仿宋" w:hAnsi="仿宋" w:eastAsia="仿宋" w:cs="仿宋"/>
          <w:sz w:val="30"/>
          <w:szCs w:val="30"/>
        </w:rPr>
        <w:t>内、儿、中医、皮肤、病理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、康复</w:t>
      </w:r>
      <w:r>
        <w:rPr>
          <w:rFonts w:hint="eastAsia" w:ascii="仿宋" w:hAnsi="仿宋" w:eastAsia="仿宋" w:cs="仿宋"/>
          <w:sz w:val="30"/>
          <w:szCs w:val="30"/>
        </w:rPr>
        <w:t>等科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室</w:t>
      </w:r>
      <w:r>
        <w:rPr>
          <w:rFonts w:hint="eastAsia" w:ascii="仿宋" w:hAnsi="仿宋" w:eastAsia="仿宋" w:cs="仿宋"/>
          <w:sz w:val="30"/>
          <w:szCs w:val="30"/>
        </w:rPr>
        <w:t>的诊疗水平也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齐头并</w:t>
      </w:r>
      <w:r>
        <w:rPr>
          <w:rFonts w:hint="eastAsia" w:ascii="仿宋" w:hAnsi="仿宋" w:eastAsia="仿宋" w:cs="仿宋"/>
          <w:sz w:val="30"/>
          <w:szCs w:val="30"/>
        </w:rPr>
        <w:t>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黑体"/>
          <w:kern w:val="0"/>
          <w:sz w:val="30"/>
          <w:szCs w:val="30"/>
        </w:rPr>
        <w:t>二、招聘计划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监利市第二人民医院202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年公开招聘工作人员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50人</w:t>
      </w:r>
      <w:r>
        <w:rPr>
          <w:rFonts w:hint="eastAsia" w:ascii="仿宋" w:hAnsi="仿宋" w:eastAsia="仿宋" w:cs="仿宋"/>
          <w:kern w:val="0"/>
          <w:sz w:val="30"/>
          <w:szCs w:val="30"/>
        </w:rPr>
        <w:t>岗位一览表：</w:t>
      </w:r>
    </w:p>
    <w:tbl>
      <w:tblPr>
        <w:tblStyle w:val="4"/>
        <w:tblpPr w:leftFromText="180" w:rightFromText="180" w:vertAnchor="text" w:horzAnchor="page" w:tblpX="1595" w:tblpY="487"/>
        <w:tblOverlap w:val="never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24"/>
        <w:gridCol w:w="2515"/>
        <w:gridCol w:w="2862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需求人数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各临床科室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（内、外、妇、儿）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临床医学、中医、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28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科及以上学历；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本科规培生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医学影像诊断</w:t>
            </w:r>
          </w:p>
        </w:tc>
        <w:tc>
          <w:tcPr>
            <w:tcW w:w="28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医学影像诊断</w:t>
            </w:r>
          </w:p>
        </w:tc>
        <w:tc>
          <w:tcPr>
            <w:tcW w:w="28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麻醉医学</w:t>
            </w:r>
          </w:p>
        </w:tc>
        <w:tc>
          <w:tcPr>
            <w:tcW w:w="28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财会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医学检验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科及以上学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临床护理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药剂科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中药学、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科及以上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专科2人、本科4人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公共卫生科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公共卫生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本科及以上学历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设备科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医疗器械维护与管理、自动化信息技术及生物医学工程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本科及以上学历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院办</w:t>
            </w:r>
          </w:p>
        </w:tc>
        <w:tc>
          <w:tcPr>
            <w:tcW w:w="25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公共事业管理（医院管理）</w:t>
            </w:r>
          </w:p>
        </w:tc>
        <w:tc>
          <w:tcPr>
            <w:tcW w:w="2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本科及以上学历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rPr>
          <w:rStyle w:val="6"/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黑体"/>
          <w:kern w:val="0"/>
          <w:sz w:val="30"/>
          <w:szCs w:val="30"/>
        </w:rPr>
        <w:t>三、</w:t>
      </w:r>
      <w:r>
        <w:rPr>
          <w:rStyle w:val="6"/>
          <w:rFonts w:hint="eastAsia" w:ascii="黑体" w:hAnsi="黑体" w:eastAsia="黑体" w:cs="黑体"/>
          <w:b/>
          <w:kern w:val="0"/>
          <w:sz w:val="30"/>
          <w:szCs w:val="30"/>
        </w:rPr>
        <w:t>招聘待遇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00" w:firstLineChars="200"/>
        <w:jc w:val="both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1、全日制硕士研究生与医院签订连续5年劳动合同者，已取得执业医师证（四证合一）给予20万元安置费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并给予编制</w:t>
      </w:r>
      <w:r>
        <w:rPr>
          <w:rFonts w:hint="eastAsia" w:ascii="仿宋" w:hAnsi="仿宋" w:eastAsia="仿宋" w:cs="仿宋"/>
          <w:b w:val="0"/>
          <w:sz w:val="30"/>
          <w:szCs w:val="30"/>
        </w:rPr>
        <w:t>；临床专业全日制本科生根据985、211院校等分别给予10万、5万安置费；取得规培证的本科生，根据学历及规培基地情况分别在原安置费上增加2万元、1万元安置费。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2、招录人员试用期内给予生活补助：研究生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000元/月，取得规培证的本科生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000元/月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本科生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</w:t>
      </w:r>
      <w:r>
        <w:rPr>
          <w:rFonts w:hint="eastAsia" w:ascii="仿宋" w:hAnsi="仿宋" w:eastAsia="仿宋" w:cs="仿宋"/>
          <w:sz w:val="30"/>
          <w:szCs w:val="30"/>
        </w:rPr>
        <w:t>00元/月。试用期满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3个月</w:t>
      </w:r>
      <w:r>
        <w:rPr>
          <w:rFonts w:hint="eastAsia" w:ascii="仿宋" w:hAnsi="仿宋" w:eastAsia="仿宋" w:cs="仿宋"/>
          <w:sz w:val="30"/>
          <w:szCs w:val="30"/>
        </w:rPr>
        <w:t>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取得相应执业资格者，</w:t>
      </w:r>
      <w:r>
        <w:rPr>
          <w:rFonts w:hint="eastAsia" w:ascii="仿宋" w:hAnsi="仿宋" w:eastAsia="仿宋" w:cs="仿宋"/>
          <w:sz w:val="30"/>
          <w:szCs w:val="30"/>
        </w:rPr>
        <w:t>考核合格后签订劳动合同，工资待遇按国家规定标准发放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且</w:t>
      </w:r>
      <w:r>
        <w:rPr>
          <w:rFonts w:hint="eastAsia" w:ascii="仿宋" w:hAnsi="仿宋" w:eastAsia="仿宋" w:cs="仿宋"/>
          <w:sz w:val="30"/>
          <w:szCs w:val="30"/>
        </w:rPr>
        <w:t>同工同酬。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招聘人员医院安排宿舍住宿。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94" w:firstLineChars="200"/>
        <w:jc w:val="both"/>
        <w:rPr>
          <w:rFonts w:hint="eastAsia" w:ascii="仿宋" w:hAnsi="仿宋" w:eastAsia="仿宋" w:cs="仿宋"/>
          <w:color w:val="C34346"/>
          <w:spacing w:val="23"/>
          <w:sz w:val="30"/>
          <w:szCs w:val="30"/>
        </w:rPr>
      </w:pPr>
      <w:r>
        <w:rPr>
          <w:rStyle w:val="6"/>
          <w:rFonts w:hint="eastAsia" w:ascii="仿宋" w:hAnsi="仿宋" w:eastAsia="仿宋" w:cs="仿宋"/>
          <w:spacing w:val="23"/>
          <w:sz w:val="30"/>
          <w:szCs w:val="30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spacing w:val="23"/>
          <w:sz w:val="30"/>
          <w:szCs w:val="30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联系人：王主任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182 7221 3991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"mailto:704038353@qq.com"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  <w:lang w:val="en-US" w:eastAsia="zh-CN"/>
        </w:rPr>
        <w:t>704038353</w:t>
      </w:r>
      <w:r>
        <w:rPr>
          <w:rStyle w:val="7"/>
          <w:rFonts w:hint="eastAsia" w:ascii="仿宋" w:hAnsi="仿宋" w:eastAsia="仿宋" w:cs="仿宋"/>
          <w:sz w:val="30"/>
          <w:szCs w:val="30"/>
        </w:rPr>
        <w:t>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GNhMWY0ODljZTJlM2RkMDM5OTI2YmE2MTMyNDcifQ=="/>
  </w:docVars>
  <w:rsids>
    <w:rsidRoot w:val="7C8C2FE3"/>
    <w:rsid w:val="0022037C"/>
    <w:rsid w:val="003D634F"/>
    <w:rsid w:val="00B0199D"/>
    <w:rsid w:val="029B75CA"/>
    <w:rsid w:val="043842FF"/>
    <w:rsid w:val="049A7DD0"/>
    <w:rsid w:val="06B01054"/>
    <w:rsid w:val="08006CA7"/>
    <w:rsid w:val="0CF359C6"/>
    <w:rsid w:val="0EE65292"/>
    <w:rsid w:val="101833B4"/>
    <w:rsid w:val="14CD18FF"/>
    <w:rsid w:val="17FE122C"/>
    <w:rsid w:val="18784278"/>
    <w:rsid w:val="199939E1"/>
    <w:rsid w:val="19C57049"/>
    <w:rsid w:val="1B035991"/>
    <w:rsid w:val="1E5D2B59"/>
    <w:rsid w:val="1F404E35"/>
    <w:rsid w:val="1FE66701"/>
    <w:rsid w:val="23D74548"/>
    <w:rsid w:val="25BC253D"/>
    <w:rsid w:val="26060C10"/>
    <w:rsid w:val="28B64127"/>
    <w:rsid w:val="28E53263"/>
    <w:rsid w:val="2A305FEE"/>
    <w:rsid w:val="2A7B4CE0"/>
    <w:rsid w:val="2ABD3B80"/>
    <w:rsid w:val="2BC929C8"/>
    <w:rsid w:val="2D4B469F"/>
    <w:rsid w:val="2DBB6E10"/>
    <w:rsid w:val="2F620909"/>
    <w:rsid w:val="33362709"/>
    <w:rsid w:val="37165F81"/>
    <w:rsid w:val="3816424D"/>
    <w:rsid w:val="38EA6674"/>
    <w:rsid w:val="3B3A71A5"/>
    <w:rsid w:val="3E5067BD"/>
    <w:rsid w:val="3F6737BB"/>
    <w:rsid w:val="41600075"/>
    <w:rsid w:val="41865206"/>
    <w:rsid w:val="4A390F96"/>
    <w:rsid w:val="5553586B"/>
    <w:rsid w:val="570679A1"/>
    <w:rsid w:val="59D93E6F"/>
    <w:rsid w:val="5D5B22FF"/>
    <w:rsid w:val="5DD23A96"/>
    <w:rsid w:val="634C3904"/>
    <w:rsid w:val="637F5A87"/>
    <w:rsid w:val="66B41B0C"/>
    <w:rsid w:val="68437083"/>
    <w:rsid w:val="6D017E2B"/>
    <w:rsid w:val="6DF42BCE"/>
    <w:rsid w:val="70F51137"/>
    <w:rsid w:val="736E0B54"/>
    <w:rsid w:val="749809E1"/>
    <w:rsid w:val="7A5A7CB7"/>
    <w:rsid w:val="7C8C2FE3"/>
    <w:rsid w:val="7ED83A3E"/>
    <w:rsid w:val="7F457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22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1246</Words>
  <Characters>1354</Characters>
  <Lines>9</Lines>
  <Paragraphs>2</Paragraphs>
  <TotalTime>39</TotalTime>
  <ScaleCrop>false</ScaleCrop>
  <LinksUpToDate>false</LinksUpToDate>
  <CharactersWithSpaces>1357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2022-02-19T12:49:00Z</dcterms:created>
  <dc:creator>俏珈人</dc:creator>
  <cp:lastModifiedBy>王金红</cp:lastModifiedBy>
  <dcterms:modified xsi:type="dcterms:W3CDTF">2024-02-24T01:30:44Z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44546B0F0C854AB0B18851DC9CCE0E51</vt:lpwstr>
  </property>
</Properties>
</file>